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3B0B" w14:textId="77777777" w:rsidR="004D607E" w:rsidRPr="004D607E" w:rsidRDefault="004D607E" w:rsidP="004D607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bookmarkStart w:id="0" w:name="_Toc192845248"/>
      <w:bookmarkStart w:id="1" w:name="_Toc222396224"/>
    </w:p>
    <w:p w14:paraId="6CB329B5" w14:textId="77777777" w:rsidR="004D607E" w:rsidRPr="004D607E" w:rsidRDefault="004D607E" w:rsidP="004D607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0B91AF9" w14:textId="2BFEE565" w:rsidR="00A63E5E" w:rsidRPr="00E56F54" w:rsidRDefault="00A63E5E" w:rsidP="00A63E5E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es-ES"/>
        </w:rPr>
      </w:pPr>
      <w:r w:rsidRPr="00E56F54">
        <w:rPr>
          <w:rFonts w:ascii="Arial" w:eastAsia="Times New Roman" w:hAnsi="Arial" w:cs="Arial"/>
          <w:b/>
          <w:bCs/>
          <w:lang w:eastAsia="es-ES"/>
        </w:rPr>
        <w:t>ANEXO N°10 “EVALUACIÓN DEL PERFIL FUNCIONAL- AUTONOMÍA EN ACTIVIDADES DE LA VIDA DIARIA”</w:t>
      </w:r>
      <w:bookmarkEnd w:id="0"/>
      <w:bookmarkEnd w:id="1"/>
      <w:r>
        <w:rPr>
          <w:rFonts w:ascii="Arial" w:eastAsia="Times New Roman" w:hAnsi="Arial" w:cs="Arial"/>
          <w:b/>
          <w:bCs/>
          <w:lang w:eastAsia="es-ES"/>
        </w:rPr>
        <w:t>.</w:t>
      </w:r>
    </w:p>
    <w:p w14:paraId="1F919C4F" w14:textId="77777777" w:rsidR="004D607E" w:rsidRDefault="004D607E" w:rsidP="00A63E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084CADD5" w14:textId="3053F2AD" w:rsidR="00A63E5E" w:rsidRPr="00CD0482" w:rsidRDefault="00A63E5E" w:rsidP="00A63E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D0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tbl>
      <w:tblPr>
        <w:tblStyle w:val="Tablaconcuadrcula29"/>
        <w:tblW w:w="5000" w:type="pct"/>
        <w:tblLayout w:type="fixed"/>
        <w:tblLook w:val="01E0" w:firstRow="1" w:lastRow="1" w:firstColumn="1" w:lastColumn="1" w:noHBand="0" w:noVBand="0"/>
      </w:tblPr>
      <w:tblGrid>
        <w:gridCol w:w="1373"/>
        <w:gridCol w:w="275"/>
        <w:gridCol w:w="5717"/>
        <w:gridCol w:w="367"/>
        <w:gridCol w:w="367"/>
        <w:gridCol w:w="367"/>
        <w:gridCol w:w="362"/>
      </w:tblGrid>
      <w:tr w:rsidR="00A63E5E" w:rsidRPr="00CD0482" w14:paraId="2F3B3BFD" w14:textId="77777777" w:rsidTr="00444B38">
        <w:trPr>
          <w:trHeight w:val="225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BE0"/>
          </w:tcPr>
          <w:p w14:paraId="00B58319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FACTORES DE AUTONOMÍA PERSONAL EN ACTIVIDADES BÁSICAS E INSTRUMENTALES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BE0"/>
          </w:tcPr>
          <w:p w14:paraId="4E730AD5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BE0"/>
          </w:tcPr>
          <w:p w14:paraId="2E73626D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BE0"/>
          </w:tcPr>
          <w:p w14:paraId="1B93B4C2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BE0"/>
          </w:tcPr>
          <w:p w14:paraId="0C8A430F" w14:textId="77777777" w:rsidR="00A63E5E" w:rsidRPr="00CD0482" w:rsidRDefault="00A63E5E" w:rsidP="00444B38">
            <w:pPr>
              <w:spacing w:after="0" w:line="240" w:lineRule="auto"/>
              <w:ind w:left="67"/>
              <w:rPr>
                <w:rFonts w:ascii="Arial" w:eastAsia="Calibri" w:hAnsi="Arial" w:cs="Arial"/>
                <w:color w:val="000000" w:themeColor="text1"/>
                <w:lang w:val="es-CL"/>
              </w:rPr>
            </w:pPr>
            <w:r w:rsidRPr="00CD0482">
              <w:rPr>
                <w:rFonts w:ascii="Arial" w:eastAsia="Calibri" w:hAnsi="Arial" w:cs="Arial"/>
                <w:color w:val="000000" w:themeColor="text1"/>
                <w:lang w:val="es-CL"/>
              </w:rPr>
              <w:t>0</w:t>
            </w:r>
          </w:p>
        </w:tc>
      </w:tr>
      <w:tr w:rsidR="00A63E5E" w:rsidRPr="00CD0482" w14:paraId="67B9BD39" w14:textId="77777777" w:rsidTr="00444B38">
        <w:trPr>
          <w:trHeight w:val="885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2D4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Actividades personales</w:t>
            </w:r>
          </w:p>
          <w:p w14:paraId="5A9FA14B" w14:textId="77777777" w:rsidR="00A63E5E" w:rsidRPr="00CD0482" w:rsidRDefault="00A63E5E" w:rsidP="00444B38">
            <w:pPr>
              <w:spacing w:after="0" w:line="240" w:lineRule="auto"/>
              <w:ind w:left="69" w:right="14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Hace referencia al grado de autonomía que posee la persona para desempeñar actividades habituales, como, por ejemplo: preparación de la ropa, preparación de materiales de trabajo y/o de estudio, participación en actividades de ocio, etc.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8F84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98E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4D0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33A9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A63E5E" w:rsidRPr="00CD0482" w14:paraId="1423892E" w14:textId="77777777" w:rsidTr="00444B38">
        <w:trPr>
          <w:trHeight w:val="660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23F3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Gestión en servicios</w:t>
            </w:r>
          </w:p>
          <w:p w14:paraId="3678FEDD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Hace referencia al grado de autonomía en el desarrollo de gestiones sencillas tales como gestión en bancos y servicios públicos, llenado de formularios, pago de cuentas, etc.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391A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8BF6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D52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74A4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A63E5E" w:rsidRPr="00CD0482" w14:paraId="00C81C68" w14:textId="77777777" w:rsidTr="00444B38">
        <w:trPr>
          <w:trHeight w:val="660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55C5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Gestión en compras</w:t>
            </w:r>
          </w:p>
          <w:p w14:paraId="1BB138EA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Hace referencia al grado de autonomía para realizar compras y tareas relacionadas: consultar y cotizar, usar distintos medios de pago, revisar vuelto, efectuar cambios y devoluciones, etc.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462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8976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96F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AA6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A63E5E" w:rsidRPr="00CD0482" w14:paraId="00FC56DF" w14:textId="77777777" w:rsidTr="00444B38">
        <w:trPr>
          <w:trHeight w:val="885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7D0D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Manejo de tecnologías básicas</w:t>
            </w:r>
          </w:p>
          <w:p w14:paraId="66282933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Hace referencia al grado de autonomía con que la persona hace uso de dispositivos tecnológicos básicos y otros tales como teléfonos fijos, teléfonos móviles, cajeros automáticos y maquinas similares, fotocopiadoras, torniquetes de acceso, reloj de acceso y controles de entradas, ascensores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67D3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E729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041C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7585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A63E5E" w:rsidRPr="00CD0482" w14:paraId="6A2BB170" w14:textId="77777777" w:rsidTr="00444B38">
        <w:trPr>
          <w:trHeight w:val="660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5D89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Manejo de computador a nivel usuario</w:t>
            </w:r>
          </w:p>
          <w:p w14:paraId="0F1A3747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Hace referencia al manejo que la persona tiene de computador y respectivos recursos: Office, Internet, correo electrónico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A06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0F7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615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8A5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A63E5E" w:rsidRPr="00CD0482" w14:paraId="724F5F2F" w14:textId="77777777" w:rsidTr="00444B38">
        <w:trPr>
          <w:trHeight w:val="435"/>
        </w:trPr>
        <w:tc>
          <w:tcPr>
            <w:tcW w:w="4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B2D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Manejo de dinero</w:t>
            </w:r>
          </w:p>
          <w:p w14:paraId="0C108FFF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libri" w:hAnsi="Arial" w:cs="Arial"/>
                <w:lang w:val="es-CL"/>
              </w:rPr>
              <w:t>Hace referencia al grado de autonomía con que la persona hace uso del dinero y realiza transacciones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A86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FC0E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9C26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969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  <w:r w:rsidRPr="00CD0482">
              <w:rPr>
                <w:rFonts w:ascii="Arial" w:hAnsi="Arial" w:cs="Arial"/>
                <w:lang w:val="es-CL"/>
              </w:rPr>
              <w:t xml:space="preserve"> </w:t>
            </w:r>
          </w:p>
        </w:tc>
      </w:tr>
      <w:tr w:rsidR="00A63E5E" w:rsidRPr="00CD0482" w14:paraId="2200B360" w14:textId="77777777" w:rsidTr="00444B38">
        <w:trPr>
          <w:trHeight w:val="2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37732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TABLA DE CALIFICADORES DE AUTONOMÍA</w:t>
            </w:r>
          </w:p>
        </w:tc>
      </w:tr>
      <w:tr w:rsidR="00A63E5E" w:rsidRPr="00CD0482" w14:paraId="53DB7611" w14:textId="77777777" w:rsidTr="00444B38">
        <w:trPr>
          <w:trHeight w:val="21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E272B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3E61666D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libri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 xml:space="preserve">1. </w:t>
            </w:r>
            <w:r w:rsidRPr="00CD0482">
              <w:rPr>
                <w:rFonts w:ascii="Arial" w:eastAsia="Calibri" w:hAnsi="Arial" w:cs="Arial"/>
                <w:lang w:val="es-CL"/>
              </w:rPr>
              <w:t>Actividades</w:t>
            </w:r>
          </w:p>
          <w:p w14:paraId="39A33A37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personales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28EC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0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084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Otras personas le preparan todo aquello necesario para el desarrollo de sus actividades personales</w:t>
            </w:r>
          </w:p>
        </w:tc>
      </w:tr>
      <w:tr w:rsidR="00A63E5E" w:rsidRPr="00CD0482" w14:paraId="00A7BBE7" w14:textId="77777777" w:rsidTr="00444B38">
        <w:trPr>
          <w:trHeight w:val="21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D5A45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8B8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1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C18A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Necesita ayuda para preparar tanto las actividades habituales como excepcionales.</w:t>
            </w:r>
          </w:p>
        </w:tc>
      </w:tr>
      <w:tr w:rsidR="00A63E5E" w:rsidRPr="00CD0482" w14:paraId="0177B851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E04EA1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BCA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FDD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Prepara aquello necesario para sus actividades habituales u ocasionales, siempre y cuando una persona significativa para él se lo indique.</w:t>
            </w:r>
          </w:p>
        </w:tc>
      </w:tr>
      <w:tr w:rsidR="00A63E5E" w:rsidRPr="00CD0482" w14:paraId="7D2CC10D" w14:textId="77777777" w:rsidTr="00444B38">
        <w:trPr>
          <w:trHeight w:val="21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6A589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55C1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261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Organiza y prepara de forma completamente autónoma todas sus actividades</w:t>
            </w:r>
          </w:p>
        </w:tc>
      </w:tr>
      <w:tr w:rsidR="00A63E5E" w:rsidRPr="00CD0482" w14:paraId="44775141" w14:textId="77777777" w:rsidTr="00444B38">
        <w:trPr>
          <w:trHeight w:val="21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F70A4E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78533277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2. Gestión en servicios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0128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0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42C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No realiza gestiones en servicios ni participa de ellas.</w:t>
            </w:r>
          </w:p>
        </w:tc>
      </w:tr>
      <w:tr w:rsidR="00A63E5E" w:rsidRPr="00CD0482" w14:paraId="60D5F373" w14:textId="77777777" w:rsidTr="00444B38">
        <w:trPr>
          <w:trHeight w:val="21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74F937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7B37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1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A45A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Otras personas realizan por él las gestiones en servicios. Participación de la persona es pasiva.</w:t>
            </w:r>
          </w:p>
        </w:tc>
      </w:tr>
      <w:tr w:rsidR="00A63E5E" w:rsidRPr="00CD0482" w14:paraId="42BA0475" w14:textId="77777777" w:rsidTr="00444B38">
        <w:trPr>
          <w:trHeight w:val="21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96C0E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06E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068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Hace gestiones en servicios con la ayuda directa de otras personas</w:t>
            </w:r>
          </w:p>
        </w:tc>
      </w:tr>
      <w:tr w:rsidR="00A63E5E" w:rsidRPr="00CD0482" w14:paraId="4646AE87" w14:textId="77777777" w:rsidTr="00444B38">
        <w:trPr>
          <w:trHeight w:val="21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49CBB3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202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137E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Hace gestiones en servicios sin la necesidad de apoyo de otras personas</w:t>
            </w:r>
          </w:p>
        </w:tc>
      </w:tr>
      <w:tr w:rsidR="00A63E5E" w:rsidRPr="00CD0482" w14:paraId="66F33B17" w14:textId="77777777" w:rsidTr="00444B38">
        <w:trPr>
          <w:trHeight w:val="42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A23E25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0B36E7C3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5465E0E8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6371FF8B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27655A7A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3. Gestión en compras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D222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0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E0E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No participa en compras o lo hace de manera muy superficial: entrega el dinero que otros le preparan, recoge las bolsas, etc.</w:t>
            </w:r>
          </w:p>
        </w:tc>
      </w:tr>
      <w:tr w:rsidR="00A63E5E" w:rsidRPr="00CD0482" w14:paraId="19BEF3A7" w14:textId="77777777" w:rsidTr="00444B38">
        <w:trPr>
          <w:trHeight w:val="21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ED2E0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95F8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1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2695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Realiza las compras habituales acompañado y con apoyo de otras personas</w:t>
            </w:r>
          </w:p>
        </w:tc>
      </w:tr>
      <w:tr w:rsidR="00A63E5E" w:rsidRPr="00CD0482" w14:paraId="4A6E56FC" w14:textId="77777777" w:rsidTr="00444B38">
        <w:trPr>
          <w:trHeight w:val="84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6191F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0BB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6B1320EF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A35" w14:textId="77777777" w:rsidR="00A63E5E" w:rsidRPr="00CD0482" w:rsidRDefault="00A63E5E" w:rsidP="00444B38">
            <w:pPr>
              <w:spacing w:after="0" w:line="240" w:lineRule="auto"/>
              <w:ind w:left="69" w:right="62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Si bien realiza por sí solo las compras habituales, precisa de apoyo para recibir el cambio o seleccionar el artículo. Habitualmente realiza estas compras en entornos en los que le conocen y donde se siente protegido. Cuando las realiza en otros establecimientos, a menudo precisa que le preparen el dinero, le indiquen el vuelto que debe recibir o le escriban indicaciones.</w:t>
            </w:r>
          </w:p>
        </w:tc>
      </w:tr>
      <w:tr w:rsidR="00A63E5E" w:rsidRPr="00CD0482" w14:paraId="192173E0" w14:textId="77777777" w:rsidTr="00444B38">
        <w:trPr>
          <w:trHeight w:val="84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BD253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64A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54B0D7D5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400" w14:textId="77777777" w:rsidR="00A63E5E" w:rsidRPr="00CD0482" w:rsidRDefault="00A63E5E" w:rsidP="00444B38">
            <w:pPr>
              <w:spacing w:after="0" w:line="240" w:lineRule="auto"/>
              <w:ind w:left="69" w:right="56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Realiza de forma autónoma compras habituales sin necesidad del apoyo de otras personas. Paga, maneja el cambio, selecciona el producto, etc. Tanto en compras usuales y entornos habituales como para compras no usuales y aquellas que implican sumas elevadas, aunque sean en entornos no habituales.</w:t>
            </w:r>
          </w:p>
        </w:tc>
      </w:tr>
      <w:tr w:rsidR="00A63E5E" w:rsidRPr="00CD0482" w14:paraId="7B1DA825" w14:textId="77777777" w:rsidTr="00444B38">
        <w:trPr>
          <w:trHeight w:val="42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723FB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4. Manejo de tecnologías básicas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23A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0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DD6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No hace uso de tecnologías básicas, o participa de ellas de manera muy superficial. Por ejemplo, marca los pulsadores de un teléfono móvil siguiendo las indicaciones de otra persona.</w:t>
            </w:r>
          </w:p>
        </w:tc>
      </w:tr>
      <w:tr w:rsidR="00A63E5E" w:rsidRPr="00CD0482" w14:paraId="0D0A576C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8967E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DC7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1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225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Maneja tecnologías con supervisión siempre. Por ejemplo, saca dinero del cajero automático, pero siempre acompañado por otra persona o utiliza su teléfono móvil, pero bajo ciertas restricciones o bloqueos establecidos por un familiar.</w:t>
            </w:r>
          </w:p>
        </w:tc>
      </w:tr>
      <w:tr w:rsidR="00A63E5E" w:rsidRPr="00CD0482" w14:paraId="05DCA02D" w14:textId="77777777" w:rsidTr="00444B38">
        <w:trPr>
          <w:trHeight w:val="401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883A1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9693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C23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Maneja una o dos de las tecnologías mencionadas de forma habitual y autónoma. Otras innovaciones las utiliza bajo la supervisión directa de otras personas.</w:t>
            </w:r>
          </w:p>
        </w:tc>
      </w:tr>
      <w:tr w:rsidR="00A63E5E" w:rsidRPr="00CD0482" w14:paraId="5406E421" w14:textId="77777777" w:rsidTr="00444B38">
        <w:trPr>
          <w:trHeight w:val="401"/>
        </w:trPr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F9A06E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A41B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7B4B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Hace uso, de forma autónoma y eficiente, de las tecnologías básicas sin necesidad de supervisión, solicita ayuda únicamente cuando tiene dudas o ante una innovación que desconoce.</w:t>
            </w:r>
          </w:p>
        </w:tc>
      </w:tr>
      <w:tr w:rsidR="00A63E5E" w:rsidRPr="00CD0482" w14:paraId="1E5D3E55" w14:textId="77777777" w:rsidTr="00444B38">
        <w:trPr>
          <w:trHeight w:val="42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AB7CE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lastRenderedPageBreak/>
              <w:t xml:space="preserve"> </w:t>
            </w:r>
          </w:p>
          <w:p w14:paraId="441A304E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3BBBEB57" w14:textId="77777777" w:rsidR="00A63E5E" w:rsidRPr="00CD0482" w:rsidRDefault="00A63E5E" w:rsidP="00444B38">
            <w:pPr>
              <w:spacing w:after="0" w:line="240" w:lineRule="auto"/>
              <w:ind w:left="69" w:right="11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5. Manejo de computador a nivel usuario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3BA1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0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CDB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No hace uso de computador, o lo utiliza de manera muy superficial. Puede jugar, pero no le resulta posible hacer uso de Office y navegación dirigida en internet.</w:t>
            </w:r>
          </w:p>
        </w:tc>
      </w:tr>
      <w:tr w:rsidR="00A63E5E" w:rsidRPr="00CD0482" w14:paraId="7FEFD752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D155F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DD31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1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680E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Maneja computador con supervisión ocasional. Logra navegar en internet, usar redes sociales y manejar cuanta de correo electrónico. Solicita apoyo cuando tiene dudas o aparece un nuevo recurso.</w:t>
            </w:r>
          </w:p>
        </w:tc>
      </w:tr>
      <w:tr w:rsidR="00A63E5E" w:rsidRPr="00CD0482" w14:paraId="51C687ED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2456C2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E98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6F3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Maneja una o dos de las herramientas mencionadas de forma habitual y autónoma. Otras innovaciones las utiliza bajo la supervisión directa de otras personas</w:t>
            </w:r>
          </w:p>
        </w:tc>
      </w:tr>
      <w:tr w:rsidR="00A63E5E" w:rsidRPr="00CD0482" w14:paraId="65894101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96C29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2B4D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EA9D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Hace uso, de forma autónoma y eficiente, de las herramientas mencionadas sin necesidad de supervisión, solicita ayuda únicamente cuando tiene dudas o ante una innovación que desconoce.</w:t>
            </w:r>
          </w:p>
        </w:tc>
      </w:tr>
      <w:tr w:rsidR="00A63E5E" w:rsidRPr="00CD0482" w14:paraId="44506A4E" w14:textId="77777777" w:rsidTr="00444B38">
        <w:trPr>
          <w:trHeight w:val="420"/>
        </w:trPr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8FB780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6D7F982B" w14:textId="77777777" w:rsidR="00A63E5E" w:rsidRPr="00CD0482" w:rsidRDefault="00A63E5E" w:rsidP="00444B38">
            <w:pPr>
              <w:spacing w:after="0" w:line="240" w:lineRule="auto"/>
              <w:rPr>
                <w:rFonts w:ascii="Arial" w:eastAsia="Calibri" w:hAnsi="Arial" w:cs="Arial"/>
                <w:b/>
                <w:bCs/>
                <w:lang w:val="es-CL"/>
              </w:rPr>
            </w:pPr>
            <w:r w:rsidRPr="00CD0482">
              <w:rPr>
                <w:rFonts w:ascii="Arial" w:eastAsia="Calibri" w:hAnsi="Arial" w:cs="Arial"/>
                <w:b/>
                <w:bCs/>
                <w:lang w:val="es-CL"/>
              </w:rPr>
              <w:t xml:space="preserve"> </w:t>
            </w:r>
          </w:p>
          <w:p w14:paraId="52FD8E53" w14:textId="77777777" w:rsidR="00A63E5E" w:rsidRPr="00CD0482" w:rsidRDefault="00A63E5E" w:rsidP="00444B38">
            <w:pPr>
              <w:spacing w:after="0" w:line="240" w:lineRule="auto"/>
              <w:ind w:left="69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6. Manejo de dinero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4C9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0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DCAC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La persona cuenta con un monto en dinero mensual para gastos, el que es manejado y controlado por un familiar o cuidador.</w:t>
            </w:r>
          </w:p>
        </w:tc>
      </w:tr>
      <w:tr w:rsidR="00A63E5E" w:rsidRPr="00CD0482" w14:paraId="479F4E5E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188A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4DAF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1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0D76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La persona cuenta con un monto en dinero mensual que es controlado por la familia. La persona tiene noción del dinero que se le asigna.</w:t>
            </w:r>
          </w:p>
        </w:tc>
      </w:tr>
      <w:tr w:rsidR="00A63E5E" w:rsidRPr="00CD0482" w14:paraId="1616F3D5" w14:textId="77777777" w:rsidTr="00444B38">
        <w:trPr>
          <w:trHeight w:val="435"/>
        </w:trPr>
        <w:tc>
          <w:tcPr>
            <w:tcW w:w="77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E5892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AC83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2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DE66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 xml:space="preserve">La persona cuenta con un monto en dinero mensual para gastos, decidiendo en qué lo gasta. El dinero es controlado </w:t>
            </w:r>
            <w:r w:rsidRPr="00CD0482">
              <w:rPr>
                <w:rFonts w:ascii="Arial" w:eastAsia="Calibri" w:hAnsi="Arial" w:cs="Arial"/>
                <w:lang w:val="es-CL"/>
              </w:rPr>
              <w:t xml:space="preserve">por </w:t>
            </w:r>
            <w:r w:rsidRPr="00CD0482">
              <w:rPr>
                <w:rFonts w:ascii="Arial" w:eastAsia="Cambria" w:hAnsi="Arial" w:cs="Arial"/>
                <w:lang w:val="es-CL"/>
              </w:rPr>
              <w:t>un familiar o cuidador.</w:t>
            </w:r>
          </w:p>
        </w:tc>
      </w:tr>
      <w:tr w:rsidR="00A63E5E" w:rsidRPr="00CD0482" w14:paraId="2CCCC251" w14:textId="77777777" w:rsidTr="00444B38">
        <w:trPr>
          <w:trHeight w:val="420"/>
        </w:trPr>
        <w:tc>
          <w:tcPr>
            <w:tcW w:w="77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4EC4D" w14:textId="77777777" w:rsidR="00A63E5E" w:rsidRPr="00CD0482" w:rsidRDefault="00A63E5E" w:rsidP="00444B38">
            <w:pPr>
              <w:spacing w:after="0" w:line="24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091C" w14:textId="77777777" w:rsidR="00A63E5E" w:rsidRPr="00CD0482" w:rsidRDefault="00A63E5E" w:rsidP="00444B38">
            <w:pPr>
              <w:spacing w:after="0" w:line="240" w:lineRule="auto"/>
              <w:ind w:left="8"/>
              <w:jc w:val="center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3</w:t>
            </w:r>
          </w:p>
        </w:tc>
        <w:tc>
          <w:tcPr>
            <w:tcW w:w="40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76C" w14:textId="77777777" w:rsidR="00A63E5E" w:rsidRPr="00CD0482" w:rsidRDefault="00A63E5E" w:rsidP="00444B38">
            <w:pPr>
              <w:spacing w:after="0" w:line="240" w:lineRule="auto"/>
              <w:ind w:left="69"/>
              <w:jc w:val="both"/>
              <w:rPr>
                <w:rFonts w:ascii="Arial" w:eastAsia="Cambria" w:hAnsi="Arial" w:cs="Arial"/>
                <w:lang w:val="es-CL"/>
              </w:rPr>
            </w:pPr>
            <w:r w:rsidRPr="00CD0482">
              <w:rPr>
                <w:rFonts w:ascii="Arial" w:eastAsia="Cambria" w:hAnsi="Arial" w:cs="Arial"/>
                <w:lang w:val="es-CL"/>
              </w:rPr>
              <w:t>La persona controla sus gastos de forma autónoma y eficiente sin necesidad de supervisión. Solo solicita ayuda cuando tiene dudas.</w:t>
            </w:r>
          </w:p>
        </w:tc>
      </w:tr>
    </w:tbl>
    <w:p w14:paraId="46476D39" w14:textId="77777777" w:rsidR="00A63E5E" w:rsidRPr="00CD0482" w:rsidRDefault="00A63E5E" w:rsidP="00A63E5E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CD048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3D360EB5" w14:textId="77777777" w:rsidR="00A63E5E" w:rsidRPr="00CD0482" w:rsidRDefault="00A63E5E" w:rsidP="00A63E5E">
      <w:pPr>
        <w:tabs>
          <w:tab w:val="left" w:pos="9167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5DDEF7EA" w14:textId="77777777" w:rsidR="00A63E5E" w:rsidRPr="00643441" w:rsidRDefault="00A63E5E" w:rsidP="00A63E5E">
      <w:pPr>
        <w:tabs>
          <w:tab w:val="left" w:pos="9167"/>
        </w:tabs>
        <w:spacing w:after="0" w:line="240" w:lineRule="auto"/>
        <w:rPr>
          <w:rFonts w:ascii="Arial" w:eastAsia="Calibri" w:hAnsi="Arial" w:cs="Arial"/>
        </w:rPr>
      </w:pPr>
      <w:r w:rsidRPr="00643441">
        <w:rPr>
          <w:rFonts w:ascii="Arial" w:eastAsia="Calibri" w:hAnsi="Arial" w:cs="Arial"/>
        </w:rPr>
        <w:t>Fecha y lugar de aplicación del Anexo N°10: _______________________________</w:t>
      </w:r>
    </w:p>
    <w:p w14:paraId="4DD9B4C2" w14:textId="77777777" w:rsidR="00A63E5E" w:rsidRPr="00643441" w:rsidRDefault="00A63E5E" w:rsidP="00A63E5E">
      <w:pPr>
        <w:tabs>
          <w:tab w:val="left" w:pos="9167"/>
        </w:tabs>
        <w:spacing w:after="0" w:line="240" w:lineRule="auto"/>
        <w:rPr>
          <w:rFonts w:ascii="Arial" w:eastAsia="Calibri" w:hAnsi="Arial" w:cs="Arial"/>
        </w:rPr>
      </w:pPr>
    </w:p>
    <w:p w14:paraId="33F84DC5" w14:textId="77777777" w:rsidR="00A63E5E" w:rsidRPr="00643441" w:rsidRDefault="00A63E5E" w:rsidP="00A63E5E">
      <w:pPr>
        <w:spacing w:after="0" w:line="240" w:lineRule="auto"/>
        <w:rPr>
          <w:rFonts w:ascii="Arial" w:eastAsia="Calibri" w:hAnsi="Arial" w:cs="Arial"/>
        </w:rPr>
      </w:pPr>
    </w:p>
    <w:p w14:paraId="57CC497E" w14:textId="77777777" w:rsidR="00A63E5E" w:rsidRPr="00643441" w:rsidRDefault="00A63E5E" w:rsidP="00A63E5E">
      <w:pPr>
        <w:spacing w:after="0" w:line="240" w:lineRule="auto"/>
        <w:rPr>
          <w:rFonts w:ascii="Arial" w:eastAsia="Calibri" w:hAnsi="Arial" w:cs="Arial"/>
        </w:rPr>
      </w:pPr>
      <w:r w:rsidRPr="00643441">
        <w:rPr>
          <w:rFonts w:ascii="Arial" w:eastAsia="Calibri" w:hAnsi="Arial" w:cs="Arial"/>
        </w:rPr>
        <w:t xml:space="preserve"> </w:t>
      </w:r>
    </w:p>
    <w:p w14:paraId="532C5930" w14:textId="77777777" w:rsidR="00A63E5E" w:rsidRPr="00643441" w:rsidRDefault="00A63E5E" w:rsidP="00A63E5E">
      <w:pPr>
        <w:spacing w:after="0" w:line="240" w:lineRule="auto"/>
        <w:rPr>
          <w:rFonts w:ascii="Arial" w:eastAsia="Calibri" w:hAnsi="Arial" w:cs="Arial"/>
        </w:rPr>
      </w:pPr>
    </w:p>
    <w:p w14:paraId="67666E49" w14:textId="77777777" w:rsidR="00A63E5E" w:rsidRPr="00643441" w:rsidRDefault="00A63E5E" w:rsidP="00A63E5E">
      <w:pPr>
        <w:spacing w:after="0" w:line="240" w:lineRule="auto"/>
        <w:rPr>
          <w:rFonts w:ascii="Arial" w:eastAsia="Calibri" w:hAnsi="Arial" w:cs="Arial"/>
        </w:rPr>
      </w:pPr>
    </w:p>
    <w:p w14:paraId="5FA1DD47" w14:textId="77777777" w:rsidR="00A63E5E" w:rsidRPr="00643441" w:rsidRDefault="00A63E5E" w:rsidP="00A63E5E">
      <w:pPr>
        <w:spacing w:after="0" w:line="240" w:lineRule="auto"/>
        <w:rPr>
          <w:rFonts w:ascii="Arial" w:eastAsia="Calibri" w:hAnsi="Arial" w:cs="Arial"/>
        </w:rPr>
      </w:pPr>
      <w:r w:rsidRPr="00643441">
        <w:rPr>
          <w:rFonts w:ascii="Arial" w:eastAsia="Calibri" w:hAnsi="Arial" w:cs="Arial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493"/>
        <w:gridCol w:w="1605"/>
        <w:gridCol w:w="3740"/>
      </w:tblGrid>
      <w:tr w:rsidR="00A63E5E" w:rsidRPr="00643441" w14:paraId="741D3BCD" w14:textId="77777777" w:rsidTr="00444B38">
        <w:trPr>
          <w:trHeight w:val="165"/>
        </w:trPr>
        <w:tc>
          <w:tcPr>
            <w:tcW w:w="1976" w:type="pct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FB2E92C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08" w:type="pct"/>
          </w:tcPr>
          <w:p w14:paraId="6DA82AE7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bottom w:val="single" w:sz="4" w:space="0" w:color="auto"/>
            </w:tcBorders>
          </w:tcPr>
          <w:p w14:paraId="6782CBAA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14:paraId="1FCC1A64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3E5E" w:rsidRPr="00643441" w14:paraId="7FC120CE" w14:textId="77777777" w:rsidTr="00444B38">
        <w:trPr>
          <w:trHeight w:val="180"/>
        </w:trPr>
        <w:tc>
          <w:tcPr>
            <w:tcW w:w="1976" w:type="pct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208C20A2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3441">
              <w:rPr>
                <w:rFonts w:ascii="Arial" w:eastAsia="Calibri" w:hAnsi="Arial" w:cs="Arial"/>
              </w:rPr>
              <w:t>Nombre y firma de participante</w:t>
            </w:r>
          </w:p>
        </w:tc>
        <w:tc>
          <w:tcPr>
            <w:tcW w:w="908" w:type="pct"/>
          </w:tcPr>
          <w:p w14:paraId="3ACCB5C0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6" w:type="pct"/>
            <w:tcBorders>
              <w:top w:val="single" w:sz="4" w:space="0" w:color="auto"/>
            </w:tcBorders>
          </w:tcPr>
          <w:p w14:paraId="5A656ADA" w14:textId="77777777" w:rsidR="00A63E5E" w:rsidRPr="00643441" w:rsidRDefault="00A63E5E" w:rsidP="00444B3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643441">
              <w:rPr>
                <w:rFonts w:ascii="Arial" w:eastAsia="Calibri" w:hAnsi="Arial" w:cs="Arial"/>
              </w:rPr>
              <w:t>Nombre y firma del Apoyo Sociolaboral</w:t>
            </w:r>
          </w:p>
        </w:tc>
      </w:tr>
    </w:tbl>
    <w:p w14:paraId="583B68D6" w14:textId="77777777" w:rsidR="00C03B1E" w:rsidRDefault="00C03B1E"/>
    <w:sectPr w:rsidR="00C03B1E" w:rsidSect="00A63E5E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60B5" w14:textId="77777777" w:rsidR="00310619" w:rsidRDefault="00310619" w:rsidP="004D607E">
      <w:pPr>
        <w:spacing w:after="0" w:line="240" w:lineRule="auto"/>
      </w:pPr>
      <w:r>
        <w:separator/>
      </w:r>
    </w:p>
  </w:endnote>
  <w:endnote w:type="continuationSeparator" w:id="0">
    <w:p w14:paraId="7F325932" w14:textId="77777777" w:rsidR="00310619" w:rsidRDefault="00310619" w:rsidP="004D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4EF0" w14:textId="77777777" w:rsidR="00310619" w:rsidRDefault="00310619" w:rsidP="004D607E">
      <w:pPr>
        <w:spacing w:after="0" w:line="240" w:lineRule="auto"/>
      </w:pPr>
      <w:r>
        <w:separator/>
      </w:r>
    </w:p>
  </w:footnote>
  <w:footnote w:type="continuationSeparator" w:id="0">
    <w:p w14:paraId="1E98FEB4" w14:textId="77777777" w:rsidR="00310619" w:rsidRDefault="00310619" w:rsidP="004D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C241" w14:textId="789884EA" w:rsidR="004D607E" w:rsidRDefault="004D607E">
    <w:pPr>
      <w:pStyle w:val="Encabezado"/>
    </w:pPr>
    <w:r>
      <w:rPr>
        <w:noProof/>
      </w:rPr>
      <w:drawing>
        <wp:inline distT="0" distB="0" distL="0" distR="0" wp14:anchorId="0E300836" wp14:editId="5371B39A">
          <wp:extent cx="2578735" cy="419100"/>
          <wp:effectExtent l="0" t="0" r="0" b="0"/>
          <wp:docPr id="1279693139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693139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873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1FD3039" w14:textId="77777777" w:rsidR="004D607E" w:rsidRDefault="004D60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5E"/>
    <w:rsid w:val="00223F82"/>
    <w:rsid w:val="00310619"/>
    <w:rsid w:val="004D607E"/>
    <w:rsid w:val="00A63E5E"/>
    <w:rsid w:val="00B7652E"/>
    <w:rsid w:val="00C03B1E"/>
    <w:rsid w:val="00E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A910C"/>
  <w15:chartTrackingRefBased/>
  <w15:docId w15:val="{F9CE684F-B0C4-4429-AEC7-CF9BC9D9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5E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3E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3E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3E5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3E5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3E5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3E5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3E5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3E5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3E5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3E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3E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3E5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3E5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3E5E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3E5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3E5E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3E5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3E5E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A63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63E5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63E5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63E5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A63E5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63E5E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A63E5E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63E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3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3E5E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A63E5E"/>
    <w:rPr>
      <w:b/>
      <w:bCs/>
      <w:smallCaps/>
      <w:color w:val="0F4761" w:themeColor="accent1" w:themeShade="BF"/>
      <w:spacing w:val="5"/>
    </w:rPr>
  </w:style>
  <w:style w:type="table" w:customStyle="1" w:styleId="Tablaconcuadrcula29">
    <w:name w:val="Tabla con cuadrícula29"/>
    <w:basedOn w:val="Tablanormal"/>
    <w:next w:val="Tablaconcuadrcula"/>
    <w:uiPriority w:val="39"/>
    <w:rsid w:val="00A63E5E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es-ES" w:eastAsia="es-ES"/>
      <w14:ligatures w14:val="none"/>
    </w:rPr>
    <w:tblPr/>
  </w:style>
  <w:style w:type="table" w:styleId="Tablaconcuadrcula">
    <w:name w:val="Table Grid"/>
    <w:basedOn w:val="Tablanormal"/>
    <w:uiPriority w:val="39"/>
    <w:rsid w:val="00A63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D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607E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60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0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4767</Characters>
  <Application>Microsoft Office Word</Application>
  <DocSecurity>0</DocSecurity>
  <Lines>595</Lines>
  <Paragraphs>100</Paragraphs>
  <ScaleCrop>false</ScaleCrop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SENCE</dc:creator>
  <cp:keywords/>
  <dc:description/>
  <cp:lastModifiedBy>SENCE</cp:lastModifiedBy>
  <cp:revision>2</cp:revision>
  <dcterms:created xsi:type="dcterms:W3CDTF">2026-02-26T11:58:00Z</dcterms:created>
  <dcterms:modified xsi:type="dcterms:W3CDTF">2026-02-26T12:44:00Z</dcterms:modified>
</cp:coreProperties>
</file>